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黑体" w:hAnsi="黑体" w:eastAsia="黑体"/>
          <w:szCs w:val="32"/>
        </w:rPr>
      </w:pPr>
      <w:bookmarkStart w:id="0" w:name="正文"/>
    </w:p>
    <w:p>
      <w:pPr>
        <w:spacing w:line="240" w:lineRule="exact"/>
        <w:jc w:val="left"/>
        <w:rPr>
          <w:rFonts w:ascii="黑体" w:hAnsi="黑体" w:eastAsia="黑体"/>
          <w:szCs w:val="32"/>
        </w:rPr>
      </w:pPr>
    </w:p>
    <w:p>
      <w:pPr>
        <w:spacing w:line="600" w:lineRule="exact"/>
        <w:jc w:val="center"/>
        <w:rPr>
          <w:rFonts w:ascii="小标宋" w:hAnsi="黑体" w:eastAsia="小标宋" w:cs="宋体"/>
          <w:color w:val="000000"/>
          <w:kern w:val="0"/>
          <w:sz w:val="44"/>
          <w:szCs w:val="44"/>
        </w:rPr>
      </w:pPr>
      <w:bookmarkStart w:id="1" w:name="_GoBack"/>
      <w:r>
        <w:rPr>
          <w:rFonts w:hint="eastAsia" w:ascii="小标宋" w:hAnsi="黑体" w:eastAsia="小标宋" w:cs="宋体"/>
          <w:color w:val="000000"/>
          <w:kern w:val="0"/>
          <w:sz w:val="44"/>
          <w:szCs w:val="44"/>
        </w:rPr>
        <w:t>困难企业申请认定表</w:t>
      </w:r>
    </w:p>
    <w:bookmarkEnd w:id="1"/>
    <w:p>
      <w:pPr>
        <w:spacing w:line="240" w:lineRule="exact"/>
        <w:jc w:val="center"/>
        <w:rPr>
          <w:rFonts w:ascii="宋体" w:hAnsi="宋体" w:eastAsia="宋体" w:cs="宋体"/>
          <w:color w:val="000000"/>
          <w:kern w:val="0"/>
          <w:szCs w:val="32"/>
        </w:rPr>
      </w:pPr>
    </w:p>
    <w:p>
      <w:pPr>
        <w:spacing w:line="400" w:lineRule="exac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企业名称（盖章）：                                填报日期：    年   月    日</w:t>
      </w:r>
    </w:p>
    <w:tbl>
      <w:tblPr>
        <w:tblStyle w:val="4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079"/>
        <w:gridCol w:w="105"/>
        <w:gridCol w:w="96"/>
        <w:gridCol w:w="1002"/>
        <w:gridCol w:w="1217"/>
        <w:gridCol w:w="1335"/>
        <w:gridCol w:w="1134"/>
        <w:gridCol w:w="1417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申报企业有关情况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2420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实收资本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主要经营范围</w:t>
            </w:r>
          </w:p>
        </w:tc>
        <w:tc>
          <w:tcPr>
            <w:tcW w:w="7887" w:type="dxa"/>
            <w:gridSpan w:val="8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行业归口管理部门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2018年底员工人数</w:t>
            </w:r>
          </w:p>
        </w:tc>
        <w:tc>
          <w:tcPr>
            <w:tcW w:w="133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生产经营地址</w:t>
            </w:r>
          </w:p>
        </w:tc>
        <w:tc>
          <w:tcPr>
            <w:tcW w:w="29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基本账户开户银行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299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82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spacing w:before="173" w:beforeLines="30"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按困难企业认定条件及有关要求，本企业申报有关情况见附件。同时郑重承诺：所填报内容及有关数据均为客观真实有效，并为此承担相应的有关责任，同时在社会法人和自然人信用作相应记录。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承诺人（法定代表人签名）：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gridSpan w:val="7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2" w:type="dxa"/>
            <w:gridSpan w:val="7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有关部门审核情况</w:t>
            </w:r>
          </w:p>
        </w:tc>
        <w:tc>
          <w:tcPr>
            <w:tcW w:w="8966" w:type="dxa"/>
            <w:gridSpan w:val="9"/>
            <w:vMerge w:val="restart"/>
            <w:shd w:val="clear" w:color="auto" w:fill="auto"/>
          </w:tcPr>
          <w:p>
            <w:pPr>
              <w:widowControl/>
              <w:spacing w:before="173" w:beforeLines="30" w:line="32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（人社、发改、工信、财政、生态环境、市场监管、税务、统计等部门及工业园区管委会审核的书面意见可另附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4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6" w:type="dxa"/>
            <w:gridSpan w:val="9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4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政府批准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66" w:type="dxa"/>
            <w:gridSpan w:val="9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332" w:gutter="0"/>
          <w:cols w:space="425" w:num="1"/>
          <w:docGrid w:type="linesAndChars" w:linePitch="579" w:charSpace="-849"/>
        </w:sect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企业经办人及联系电话：                      电子邮箱：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3A"/>
    <w:rsid w:val="00155824"/>
    <w:rsid w:val="002B0222"/>
    <w:rsid w:val="00323531"/>
    <w:rsid w:val="00352AAC"/>
    <w:rsid w:val="00531F82"/>
    <w:rsid w:val="006E1139"/>
    <w:rsid w:val="00901E23"/>
    <w:rsid w:val="009C2268"/>
    <w:rsid w:val="009C7C3A"/>
    <w:rsid w:val="00AA5F25"/>
    <w:rsid w:val="38D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2019-06-12T07:49:00Z</dcterms:created>
  <dc:creator>徐秋保</dc:creator>
  <cp:lastModifiedBy>菲</cp:lastModifiedBy>
  <dcterms:modified xsi:type="dcterms:W3CDTF">2020-05-18T09:01:10Z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